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5" w:rsidRDefault="00B633D2" w:rsidP="008974D5">
      <w:pPr>
        <w:suppressAutoHyphens/>
        <w:jc w:val="both"/>
        <w:rPr>
          <w:spacing w:val="-3"/>
        </w:rPr>
      </w:pPr>
      <w:r>
        <w:rPr>
          <w:spacing w:val="-3"/>
        </w:rPr>
        <w:t>TOP SECRET COATINGS</w:t>
      </w:r>
      <w:r w:rsidR="008974D5">
        <w:rPr>
          <w:spacing w:val="-3"/>
        </w:rPr>
        <w:t xml:space="preserve">                     </w:t>
      </w:r>
      <w:r>
        <w:rPr>
          <w:spacing w:val="-3"/>
        </w:rPr>
        <w:t xml:space="preserve">     </w:t>
      </w:r>
      <w:r w:rsidR="008974D5">
        <w:rPr>
          <w:spacing w:val="-3"/>
        </w:rPr>
        <w:t>MATERIAL SAFETY DATA SHEET</w:t>
      </w:r>
      <w:r w:rsidR="003C7785">
        <w:rPr>
          <w:spacing w:val="-3"/>
        </w:rPr>
        <w:fldChar w:fldCharType="begin"/>
      </w:r>
      <w:r w:rsidR="008974D5">
        <w:rPr>
          <w:spacing w:val="-3"/>
        </w:rPr>
        <w:instrText xml:space="preserve">PRIVATE </w:instrText>
      </w:r>
      <w:r w:rsidR="003C7785">
        <w:rPr>
          <w:spacing w:val="-3"/>
        </w:rPr>
        <w:fldChar w:fldCharType="end"/>
      </w:r>
    </w:p>
    <w:p w:rsidR="008974D5" w:rsidRDefault="00B633D2" w:rsidP="008974D5">
      <w:pPr>
        <w:suppressAutoHyphens/>
        <w:jc w:val="both"/>
        <w:rPr>
          <w:spacing w:val="-3"/>
        </w:rPr>
      </w:pPr>
      <w:r>
        <w:rPr>
          <w:spacing w:val="-3"/>
        </w:rPr>
        <w:t>1999 Elizabeth St.</w:t>
      </w:r>
      <w:r w:rsidR="008974D5">
        <w:rPr>
          <w:spacing w:val="-3"/>
        </w:rPr>
        <w:t xml:space="preserve">  </w:t>
      </w:r>
      <w:r>
        <w:rPr>
          <w:spacing w:val="-3"/>
        </w:rPr>
        <w:t xml:space="preserve">                         </w:t>
      </w:r>
      <w:r w:rsidR="008974D5">
        <w:rPr>
          <w:spacing w:val="-3"/>
        </w:rPr>
        <w:t>FOR COATINGS AND RELATED MATERIALS</w:t>
      </w:r>
    </w:p>
    <w:p w:rsidR="008974D5" w:rsidRDefault="00B633D2" w:rsidP="008974D5">
      <w:pPr>
        <w:suppressAutoHyphens/>
        <w:jc w:val="both"/>
        <w:rPr>
          <w:spacing w:val="-3"/>
        </w:rPr>
      </w:pPr>
      <w:r>
        <w:rPr>
          <w:spacing w:val="-3"/>
        </w:rPr>
        <w:t>No. Brunswick, NJ 08902</w:t>
      </w:r>
      <w:r w:rsidR="008974D5">
        <w:rPr>
          <w:spacing w:val="-3"/>
        </w:rPr>
        <w:t xml:space="preserve">                  </w:t>
      </w:r>
      <w:r>
        <w:rPr>
          <w:spacing w:val="-3"/>
        </w:rPr>
        <w:t xml:space="preserve">    </w:t>
      </w:r>
      <w:r w:rsidR="008974D5">
        <w:rPr>
          <w:spacing w:val="-3"/>
        </w:rPr>
        <w:t xml:space="preserve">PREP: OCT. </w:t>
      </w:r>
      <w:proofErr w:type="gramStart"/>
      <w:r w:rsidR="008974D5">
        <w:rPr>
          <w:spacing w:val="-3"/>
        </w:rPr>
        <w:t>2010  UPDATE</w:t>
      </w:r>
      <w:proofErr w:type="gramEnd"/>
      <w:r w:rsidR="008974D5">
        <w:rPr>
          <w:spacing w:val="-3"/>
        </w:rPr>
        <w:t>: CURRENT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+---------------------------------------+   +----------------------------------+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SECTION </w:t>
      </w:r>
      <w:proofErr w:type="gramStart"/>
      <w:r>
        <w:rPr>
          <w:spacing w:val="-3"/>
        </w:rPr>
        <w:t>I  PRODUCT</w:t>
      </w:r>
      <w:proofErr w:type="gramEnd"/>
      <w:r>
        <w:rPr>
          <w:spacing w:val="-3"/>
        </w:rPr>
        <w:t xml:space="preserve"> IDENTIFICATION     |   |   24 HOUR EMERGENCY ASSISTANCE  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|---------------------------------------|   |----------------------------------|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|                                       |   |</w:t>
      </w:r>
      <w:proofErr w:type="gramStart"/>
      <w:r>
        <w:rPr>
          <w:spacing w:val="-3"/>
        </w:rPr>
        <w:t>EMERGENCY  (</w:t>
      </w:r>
      <w:proofErr w:type="gramEnd"/>
      <w:r>
        <w:rPr>
          <w:spacing w:val="-3"/>
        </w:rPr>
        <w:t>CHEMTREC)(800)424-9300|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PRODUCT NUMBER:  TS-104             </w:t>
      </w:r>
      <w:r w:rsidR="00B633D2">
        <w:rPr>
          <w:spacing w:val="-3"/>
        </w:rPr>
        <w:t xml:space="preserve">  |   |INFO (TOP SECRET)    (732)821-3200</w:t>
      </w:r>
      <w:r>
        <w:rPr>
          <w:spacing w:val="-3"/>
        </w:rPr>
        <w:t>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|                                       |   |----------------------------------|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PRODUCT NAME:  SEAL-IT!               |   </w:t>
      </w:r>
      <w:proofErr w:type="gramStart"/>
      <w:r>
        <w:rPr>
          <w:spacing w:val="-3"/>
        </w:rPr>
        <w:t>|  HAZARD</w:t>
      </w:r>
      <w:proofErr w:type="gramEnd"/>
      <w:r>
        <w:rPr>
          <w:spacing w:val="-3"/>
        </w:rPr>
        <w:t xml:space="preserve"> RATING |  THIS PRODUCT  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| DEEP PENETRATING SEALER               |   |   0   LOWEST   | HEALTH        1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                                      |   |   1     |      | </w:t>
      </w:r>
      <w:proofErr w:type="gramStart"/>
      <w:r>
        <w:rPr>
          <w:spacing w:val="-3"/>
        </w:rPr>
        <w:t>FLAMMABILITY  0</w:t>
      </w:r>
      <w:proofErr w:type="gramEnd"/>
      <w:r>
        <w:rPr>
          <w:spacing w:val="-3"/>
        </w:rPr>
        <w:t xml:space="preserve">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| PRODUCT CLASS: WATER BASE SEALER      |   |   2     |      | REACTIVITY    0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|                                       |   |   3     |      | PERSONAL       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                                      |   |   4   </w:t>
      </w:r>
      <w:proofErr w:type="gramStart"/>
      <w:r>
        <w:rPr>
          <w:spacing w:val="-3"/>
        </w:rPr>
        <w:t>EXTREME  |</w:t>
      </w:r>
      <w:proofErr w:type="gramEnd"/>
      <w:r>
        <w:rPr>
          <w:spacing w:val="-3"/>
        </w:rPr>
        <w:t xml:space="preserve">  PROTECTION   B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+---------------------------------------+   +----------------------------------+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+------------------------------------------------------------------------------+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SECTION </w:t>
      </w:r>
      <w:proofErr w:type="gramStart"/>
      <w:r>
        <w:rPr>
          <w:spacing w:val="-3"/>
        </w:rPr>
        <w:t>II  HAZARDOUS</w:t>
      </w:r>
      <w:proofErr w:type="gramEnd"/>
      <w:r>
        <w:rPr>
          <w:spacing w:val="-3"/>
        </w:rPr>
        <w:t xml:space="preserve"> INGREDIENTS                                           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|------------------------------------------------------------------------------|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INGREDIENT                CAS NUMBER      PERCENT     OCCUPATIONAL </w:t>
      </w:r>
      <w:proofErr w:type="gramStart"/>
      <w:r>
        <w:rPr>
          <w:spacing w:val="-3"/>
        </w:rPr>
        <w:t>EXPOSURE  |</w:t>
      </w:r>
      <w:proofErr w:type="gramEnd"/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                                        (BY WEIGHT)   </w:t>
      </w:r>
      <w:proofErr w:type="gramStart"/>
      <w:r>
        <w:rPr>
          <w:spacing w:val="-3"/>
        </w:rPr>
        <w:t>TLV(</w:t>
      </w:r>
      <w:proofErr w:type="gramEnd"/>
      <w:r>
        <w:rPr>
          <w:spacing w:val="-3"/>
        </w:rPr>
        <w:t>ACGIH)  PEL(OSHA) 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+------------------------------------------------------------------------------+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 SILICIC ACID, SODIUM SALT   1334-09-8       10-12%        NOT ESTABLISHED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 xml:space="preserve">    "PURSUANT TO TITLE III OF THE SUPERFUND AMENDMENTS AND REAUTHORIZATION ACT OF 1986 (SARA)</w:t>
      </w:r>
    </w:p>
    <w:p w:rsidR="008974D5" w:rsidRDefault="008974D5" w:rsidP="008974D5">
      <w:pPr>
        <w:suppressAutoHyphens/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 xml:space="preserve">     &amp; 40 CFR PART 372, THIS PRODUCT CONTAINS NO TOXIC CHEMICAL IN A QUANTITY SUBJECT TO THE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2"/>
          <w:sz w:val="19"/>
          <w:szCs w:val="19"/>
        </w:rPr>
        <w:t xml:space="preserve">     REPORTING REQUIREMENTS UNDER SECTION 313"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+------------------------------------------------------------------------------+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SECTION </w:t>
      </w:r>
      <w:proofErr w:type="gramStart"/>
      <w:r>
        <w:rPr>
          <w:spacing w:val="-3"/>
        </w:rPr>
        <w:t>III  PHYSICAL</w:t>
      </w:r>
      <w:proofErr w:type="gramEnd"/>
      <w:r>
        <w:rPr>
          <w:spacing w:val="-3"/>
        </w:rPr>
        <w:t xml:space="preserve"> DATA                                                  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+------------------------------------------------------------------------------+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proofErr w:type="gramStart"/>
      <w:r>
        <w:rPr>
          <w:spacing w:val="-3"/>
        </w:rPr>
        <w:t>BOILING RANGE: 212 F.</w:t>
      </w:r>
      <w:proofErr w:type="gramEnd"/>
      <w:r>
        <w:rPr>
          <w:spacing w:val="-3"/>
        </w:rPr>
        <w:t xml:space="preserve">   WEIGHT/GALLON: 9.15 lbs.   VAPOR PRESSURE: 5.3mmHg@20C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VAPOR DENSITY:      HEAVIER THAN AIR:</w:t>
      </w:r>
      <w:r>
        <w:rPr>
          <w:spacing w:val="-3"/>
          <w:u w:val="single"/>
        </w:rPr>
        <w:t xml:space="preserve"> XX </w:t>
      </w:r>
      <w:r>
        <w:rPr>
          <w:spacing w:val="-3"/>
        </w:rPr>
        <w:t xml:space="preserve">      LIGHTER THAN AIR:</w:t>
      </w:r>
      <w:r>
        <w:rPr>
          <w:spacing w:val="-3"/>
          <w:u w:val="single"/>
        </w:rPr>
        <w:t xml:space="preserve">     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EVAPORATION RATE:  FASTER THAN ETHER:</w:t>
      </w:r>
      <w:r>
        <w:rPr>
          <w:spacing w:val="-3"/>
          <w:u w:val="single"/>
        </w:rPr>
        <w:t xml:space="preserve">    </w:t>
      </w:r>
      <w:r>
        <w:rPr>
          <w:spacing w:val="-3"/>
        </w:rPr>
        <w:t xml:space="preserve">     SLOWER THAN ETHER:</w:t>
      </w:r>
      <w:r>
        <w:rPr>
          <w:spacing w:val="-3"/>
          <w:u w:val="single"/>
        </w:rPr>
        <w:t xml:space="preserve"> XX  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PERCENT VOLATILE BY VOLUME: 88%             SOLUBILITY IN WATER: INFINITE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VOC: &lt;100 GRAMS/LITER (LESS WATER)          REACTIVITY IN WATER: NIL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APPEARANCE &amp; ODOR: Clear to slightly hazy liquid with low odor.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+------------------------------------------------------------------------------+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| SECTION </w:t>
      </w:r>
      <w:proofErr w:type="gramStart"/>
      <w:r>
        <w:rPr>
          <w:spacing w:val="-3"/>
        </w:rPr>
        <w:t>IV  FIRE</w:t>
      </w:r>
      <w:proofErr w:type="gramEnd"/>
      <w:r>
        <w:rPr>
          <w:spacing w:val="-3"/>
        </w:rPr>
        <w:t xml:space="preserve"> AND EXPLOSION HAZARD DATA                                   |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+------------------------------------------------------------------------------+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FLAMMABILITY CLASSIFICATION:       OSHA: NONFLAMMABLE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       CLASS: NOT RESTRICTED</w:t>
      </w: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         DOT: NONFLAMMABLE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 xml:space="preserve">U.S. POSTAL REGULATIONS: NONFLAMMABLE, NON-HAZARDOUS, </w:t>
      </w:r>
      <w:proofErr w:type="gramStart"/>
      <w:r>
        <w:rPr>
          <w:spacing w:val="-3"/>
        </w:rPr>
        <w:t>OK</w:t>
      </w:r>
      <w:proofErr w:type="gramEnd"/>
      <w:r>
        <w:rPr>
          <w:spacing w:val="-3"/>
        </w:rPr>
        <w:t xml:space="preserve"> to ship by mail.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proofErr w:type="gramStart"/>
      <w:r>
        <w:rPr>
          <w:spacing w:val="-3"/>
        </w:rPr>
        <w:t>EXTINGUISHING MEDIA: Foam, Dry Chemical, Water or Water Fog.</w:t>
      </w:r>
      <w:proofErr w:type="gramEnd"/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SPECIAL FIREFIGHTING PROCEDURES: Water may be used to cool and protect exposed</w:t>
      </w:r>
    </w:p>
    <w:p w:rsidR="008974D5" w:rsidRDefault="008974D5" w:rsidP="008974D5">
      <w:pPr>
        <w:suppressAutoHyphens/>
        <w:jc w:val="both"/>
        <w:rPr>
          <w:spacing w:val="-3"/>
        </w:rPr>
      </w:pPr>
      <w:proofErr w:type="gramStart"/>
      <w:r>
        <w:rPr>
          <w:spacing w:val="-3"/>
        </w:rPr>
        <w:t>containers</w:t>
      </w:r>
      <w:proofErr w:type="gramEnd"/>
      <w:r>
        <w:rPr>
          <w:spacing w:val="-3"/>
        </w:rPr>
        <w:t>.</w:t>
      </w:r>
    </w:p>
    <w:p w:rsidR="008974D5" w:rsidRDefault="008974D5" w:rsidP="008974D5">
      <w:pPr>
        <w:suppressAutoHyphens/>
        <w:jc w:val="both"/>
        <w:rPr>
          <w:spacing w:val="-3"/>
        </w:rPr>
      </w:pPr>
    </w:p>
    <w:p w:rsidR="008974D5" w:rsidRDefault="008974D5" w:rsidP="008974D5">
      <w:pPr>
        <w:suppressAutoHyphens/>
        <w:jc w:val="both"/>
        <w:rPr>
          <w:spacing w:val="-3"/>
        </w:rPr>
      </w:pPr>
      <w:r>
        <w:rPr>
          <w:spacing w:val="-3"/>
        </w:rPr>
        <w:t>UNUSUAL FIRE AND EXPLOSION HAZARDS: Will not burn; closed containers may burst</w:t>
      </w:r>
    </w:p>
    <w:p w:rsidR="008974D5" w:rsidRDefault="008974D5" w:rsidP="008974D5">
      <w:pPr>
        <w:suppressAutoHyphens/>
        <w:jc w:val="both"/>
        <w:rPr>
          <w:spacing w:val="-3"/>
        </w:rPr>
      </w:pPr>
      <w:proofErr w:type="gramStart"/>
      <w:r>
        <w:rPr>
          <w:spacing w:val="-3"/>
        </w:rPr>
        <w:t>if</w:t>
      </w:r>
      <w:proofErr w:type="gramEnd"/>
      <w:r>
        <w:rPr>
          <w:spacing w:val="-3"/>
        </w:rPr>
        <w:t xml:space="preserve"> exposed to extreme heat or fire.</w:t>
      </w:r>
    </w:p>
    <w:p w:rsidR="00BD6964" w:rsidRDefault="00B633D2"/>
    <w:p w:rsidR="008974D5" w:rsidRDefault="008974D5"/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lastRenderedPageBreak/>
        <w:t>============================================================================================</w:t>
      </w:r>
      <w:proofErr w:type="gramStart"/>
      <w:r>
        <w:rPr>
          <w:rFonts w:ascii="Letter Gothic" w:hAnsi="Letter Gothic" w:cs="Letter Gothic"/>
          <w:spacing w:val="-2"/>
        </w:rPr>
        <w:t>=  SECTION</w:t>
      </w:r>
      <w:proofErr w:type="gramEnd"/>
      <w:r>
        <w:rPr>
          <w:rFonts w:ascii="Letter Gothic" w:hAnsi="Letter Gothic" w:cs="Letter Gothic"/>
          <w:spacing w:val="-2"/>
        </w:rPr>
        <w:t xml:space="preserve"> V:  HEALTH HAZARD DATA                                                                                                    =============================================================================================</w:t>
      </w:r>
      <w:r w:rsidR="003C7785">
        <w:rPr>
          <w:rFonts w:ascii="Letter Gothic" w:hAnsi="Letter Gothic" w:cs="Letter Gothic"/>
          <w:spacing w:val="-2"/>
        </w:rPr>
        <w:fldChar w:fldCharType="begin"/>
      </w:r>
      <w:r>
        <w:rPr>
          <w:rFonts w:ascii="Letter Gothic" w:hAnsi="Letter Gothic" w:cs="Letter Gothic"/>
          <w:spacing w:val="-2"/>
        </w:rPr>
        <w:instrText xml:space="preserve">PRIVATE </w:instrText>
      </w:r>
      <w:r w:rsidR="003C7785">
        <w:rPr>
          <w:rFonts w:ascii="Letter Gothic" w:hAnsi="Letter Gothic" w:cs="Letter Gothic"/>
          <w:spacing w:val="-2"/>
        </w:rPr>
        <w:fldChar w:fldCharType="end"/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  <w:u w:val="single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PRIMARY ROUTE(S) OF EXPOSURE:</w:t>
      </w:r>
      <w:r>
        <w:rPr>
          <w:rFonts w:ascii="Letter Gothic" w:hAnsi="Letter Gothic" w:cs="Letter Gothic"/>
          <w:spacing w:val="-2"/>
        </w:rPr>
        <w:t xml:space="preserve">  INHALATION, SKIN OR EYE CONTACT, INGESTION.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EFFECTS OF ACUTE OVEREXPOSURE: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INHALATION:</w:t>
      </w:r>
      <w:r>
        <w:rPr>
          <w:rFonts w:ascii="Letter Gothic" w:hAnsi="Letter Gothic" w:cs="Letter Gothic"/>
          <w:spacing w:val="-2"/>
        </w:rPr>
        <w:t xml:space="preserve">  PROLONGED INHALATION, IN CONFINED AREAS, MAY LEAD TO MUCOUS MEMBRANE IRRITATION, DIZZINESS, </w:t>
      </w:r>
      <w:proofErr w:type="gramStart"/>
      <w:r>
        <w:rPr>
          <w:rFonts w:ascii="Letter Gothic" w:hAnsi="Letter Gothic" w:cs="Letter Gothic"/>
          <w:spacing w:val="-2"/>
        </w:rPr>
        <w:t>HEADACHE</w:t>
      </w:r>
      <w:proofErr w:type="gramEnd"/>
      <w:r>
        <w:rPr>
          <w:rFonts w:ascii="Letter Gothic" w:hAnsi="Letter Gothic" w:cs="Letter Gothic"/>
          <w:spacing w:val="-2"/>
        </w:rPr>
        <w:t>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SKIN CONTACT:</w:t>
      </w:r>
      <w:r>
        <w:rPr>
          <w:rFonts w:ascii="Letter Gothic" w:hAnsi="Letter Gothic" w:cs="Letter Gothic"/>
          <w:spacing w:val="-2"/>
        </w:rPr>
        <w:t xml:space="preserve">  IRRITATION OF THE SKIN.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EYE CONTACT:</w:t>
      </w:r>
      <w:r>
        <w:rPr>
          <w:rFonts w:ascii="Letter Gothic" w:hAnsi="Letter Gothic" w:cs="Letter Gothic"/>
          <w:spacing w:val="-2"/>
        </w:rPr>
        <w:t xml:space="preserve">  IRRITATION OF THE EYES.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INGESTION:</w:t>
      </w:r>
      <w:r>
        <w:rPr>
          <w:rFonts w:ascii="Letter Gothic" w:hAnsi="Letter Gothic" w:cs="Letter Gothic"/>
          <w:spacing w:val="-2"/>
        </w:rPr>
        <w:t xml:space="preserve">  AMOUNTS INGESTED INCIDENTAL TO CONSUMER AND INDUSTRIAL HANDLING ARE NOT LIKELY TO CAUSE INJURY.  HOWEVER, INGESTION OF     LARGER AMOUNTS COULD CAUSE SERIOUS INJURY.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  <w:u w:val="single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EMERGENCY AND FIRST AID PROCEDURES: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INHALATION:</w:t>
      </w:r>
      <w:r>
        <w:rPr>
          <w:rFonts w:ascii="Letter Gothic" w:hAnsi="Letter Gothic" w:cs="Letter Gothic"/>
          <w:spacing w:val="-2"/>
        </w:rPr>
        <w:t xml:space="preserve">  REMOVE TO FRESH AIR.  IF RESPIRATORY SYMPTOMS DEVELOP, SEEK MEDICAL ATTENTION AT ONCE.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SKIN CONTACT:</w:t>
      </w:r>
      <w:r>
        <w:rPr>
          <w:rFonts w:ascii="Letter Gothic" w:hAnsi="Letter Gothic" w:cs="Letter Gothic"/>
          <w:spacing w:val="-2"/>
        </w:rPr>
        <w:t xml:space="preserve">  WASH OFF QUICKLY WITH PLENTY OF WATER, THEN SOAP AND WATER.  REMOVE AND WASH CONTAMINATED CLOTHING BEFORE REUSE.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EYE CONTACT:</w:t>
      </w:r>
      <w:r>
        <w:rPr>
          <w:rFonts w:ascii="Letter Gothic" w:hAnsi="Letter Gothic" w:cs="Letter Gothic"/>
          <w:spacing w:val="-2"/>
        </w:rPr>
        <w:t xml:space="preserve">  FLUSH IMMEDIATELY WITH LARGE AMOUNTS OF WATER, ESPECIALLY UNDER LIDS, FOR AT LEAST 15 MINUTES.  OBTAIN EMERGENCY         MEDICAL TREATMENT.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</w:t>
      </w:r>
      <w:r>
        <w:rPr>
          <w:rFonts w:ascii="Letter Gothic" w:hAnsi="Letter Gothic" w:cs="Letter Gothic"/>
          <w:spacing w:val="-2"/>
          <w:u w:val="single"/>
        </w:rPr>
        <w:t>INGESTION:</w:t>
      </w:r>
      <w:r>
        <w:rPr>
          <w:rFonts w:ascii="Letter Gothic" w:hAnsi="Letter Gothic" w:cs="Letter Gothic"/>
          <w:spacing w:val="-2"/>
        </w:rPr>
        <w:t xml:space="preserve">  IF SWALLOWED, OBTAIN MEDICAL TREATMENT IMMEDIATELY.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  <w:u w:val="single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MEDICAL CONDITIONS AGGRAVATED BY CHRONIC OVEREXPOSURE:</w:t>
      </w:r>
      <w:r>
        <w:rPr>
          <w:rFonts w:ascii="Letter Gothic" w:hAnsi="Letter Gothic" w:cs="Letter Gothic"/>
          <w:spacing w:val="-2"/>
        </w:rPr>
        <w:t xml:space="preserve"> NONE, WHEN USED IN ACCORDANCE WITH SAFE HANDLING INSTRUCTIONS</w:t>
      </w:r>
      <w:proofErr w:type="gramStart"/>
      <w:r>
        <w:rPr>
          <w:rFonts w:ascii="Letter Gothic" w:hAnsi="Letter Gothic" w:cs="Letter Gothic"/>
          <w:spacing w:val="-2"/>
        </w:rPr>
        <w:t>.(</w:t>
      </w:r>
      <w:proofErr w:type="gramEnd"/>
      <w:r>
        <w:rPr>
          <w:rFonts w:ascii="Letter Gothic" w:hAnsi="Letter Gothic" w:cs="Letter Gothic"/>
          <w:spacing w:val="-2"/>
        </w:rPr>
        <w:t>SEE SECTION VIII)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CARCINOGENICITY:</w:t>
      </w:r>
      <w:r>
        <w:rPr>
          <w:rFonts w:ascii="Letter Gothic" w:hAnsi="Letter Gothic" w:cs="Letter Gothic"/>
          <w:spacing w:val="-2"/>
        </w:rPr>
        <w:t xml:space="preserve">  THIS PRODUCT CONTAINS NO KNOWN CARCINOGENS IN REPORTABLE QUANTITIES AS DEFINED BY NTP, IARC, OSHA, </w:t>
      </w:r>
      <w:proofErr w:type="gramStart"/>
      <w:r>
        <w:rPr>
          <w:rFonts w:ascii="Letter Gothic" w:hAnsi="Letter Gothic" w:cs="Letter Gothic"/>
          <w:spacing w:val="-2"/>
        </w:rPr>
        <w:t>EPA</w:t>
      </w:r>
      <w:proofErr w:type="gramEnd"/>
      <w:r>
        <w:rPr>
          <w:rFonts w:ascii="Letter Gothic" w:hAnsi="Letter Gothic" w:cs="Letter Gothic"/>
          <w:spacing w:val="-2"/>
        </w:rPr>
        <w:t>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SECTION VI:  REACTIVITY DATA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STABILITY:</w:t>
      </w:r>
      <w:r>
        <w:rPr>
          <w:rFonts w:ascii="Letter Gothic" w:hAnsi="Letter Gothic" w:cs="Letter Gothic"/>
          <w:spacing w:val="-2"/>
        </w:rPr>
        <w:t xml:space="preserve">   UNSTABLE:</w:t>
      </w:r>
      <w:r>
        <w:rPr>
          <w:rFonts w:ascii="Letter Gothic" w:hAnsi="Letter Gothic" w:cs="Letter Gothic"/>
          <w:spacing w:val="-2"/>
          <w:u w:val="single"/>
        </w:rPr>
        <w:t xml:space="preserve">    </w:t>
      </w:r>
      <w:r>
        <w:rPr>
          <w:rFonts w:ascii="Letter Gothic" w:hAnsi="Letter Gothic" w:cs="Letter Gothic"/>
          <w:spacing w:val="-2"/>
        </w:rPr>
        <w:t xml:space="preserve">   STABLE:</w:t>
      </w:r>
      <w:r>
        <w:rPr>
          <w:rFonts w:ascii="Letter Gothic" w:hAnsi="Letter Gothic" w:cs="Letter Gothic"/>
          <w:spacing w:val="-2"/>
          <w:u w:val="single"/>
        </w:rPr>
        <w:t xml:space="preserve"> XX </w:t>
      </w:r>
      <w:r>
        <w:rPr>
          <w:rFonts w:ascii="Letter Gothic" w:hAnsi="Letter Gothic" w:cs="Letter Gothic"/>
          <w:spacing w:val="-2"/>
        </w:rPr>
        <w:t xml:space="preserve">                  </w:t>
      </w:r>
      <w:r>
        <w:rPr>
          <w:rFonts w:ascii="Letter Gothic" w:hAnsi="Letter Gothic" w:cs="Letter Gothic"/>
          <w:spacing w:val="-2"/>
          <w:u w:val="single"/>
        </w:rPr>
        <w:t>HAZARDOUS POLYMERIZATION:</w:t>
      </w:r>
      <w:r>
        <w:rPr>
          <w:rFonts w:ascii="Letter Gothic" w:hAnsi="Letter Gothic" w:cs="Letter Gothic"/>
          <w:spacing w:val="-2"/>
        </w:rPr>
        <w:t xml:space="preserve">   MAY OCCUR:</w:t>
      </w:r>
      <w:r>
        <w:rPr>
          <w:rFonts w:ascii="Letter Gothic" w:hAnsi="Letter Gothic" w:cs="Letter Gothic"/>
          <w:spacing w:val="-2"/>
          <w:u w:val="single"/>
        </w:rPr>
        <w:t xml:space="preserve">    </w:t>
      </w:r>
      <w:r>
        <w:rPr>
          <w:rFonts w:ascii="Letter Gothic" w:hAnsi="Letter Gothic" w:cs="Letter Gothic"/>
          <w:spacing w:val="-2"/>
        </w:rPr>
        <w:t xml:space="preserve">   WILL NOT OCCUR:</w:t>
      </w:r>
      <w:r>
        <w:rPr>
          <w:rFonts w:ascii="Letter Gothic" w:hAnsi="Letter Gothic" w:cs="Letter Gothic"/>
          <w:spacing w:val="-2"/>
          <w:u w:val="single"/>
        </w:rPr>
        <w:t xml:space="preserve"> XX 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  <w:u w:val="single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HAZARDOUS DECOMPOSITION PRODUCTS:</w:t>
      </w:r>
      <w:r>
        <w:rPr>
          <w:rFonts w:ascii="Letter Gothic" w:hAnsi="Letter Gothic" w:cs="Letter Gothic"/>
          <w:spacing w:val="-2"/>
        </w:rPr>
        <w:t xml:space="preserve">  CARBON MONOXIDE AND CARBON DIOXIDE.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  <w:u w:val="single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CONDITIONS TO AVOID:</w:t>
      </w:r>
      <w:r>
        <w:rPr>
          <w:rFonts w:ascii="Letter Gothic" w:hAnsi="Letter Gothic" w:cs="Letter Gothic"/>
          <w:spacing w:val="-2"/>
        </w:rPr>
        <w:t xml:space="preserve">  ELEVATED TEMPERATURES, CONTACT WITH OXIDIZING AGENTS.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  <w:u w:val="single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INCOMPATIBILITY:</w:t>
      </w:r>
      <w:r>
        <w:rPr>
          <w:rFonts w:ascii="Letter Gothic" w:hAnsi="Letter Gothic" w:cs="Letter Gothic"/>
          <w:spacing w:val="-2"/>
        </w:rPr>
        <w:t xml:space="preserve">  OXIDIZERS AND/OR HYDROFLUORIC ACID.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SECTION VII:  SPILL OR LEAK PROCEDURES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STEPS TO BE TAKEN IN CASE MATERIAL IS RELEASED OR SPILLED:</w:t>
      </w:r>
      <w:r>
        <w:rPr>
          <w:rFonts w:ascii="Letter Gothic" w:hAnsi="Letter Gothic" w:cs="Letter Gothic"/>
          <w:spacing w:val="-2"/>
        </w:rPr>
        <w:t xml:space="preserve">  COMPLY WITH ALL APPLICABLE HEALTH AND ENVIRONMENTAL REGULATIONS.  VENTILATE AREA.  SPILLS MAY BE COLLECTED WITH ABSORBENT MATERIALS.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WASTE DISPOSAL:</w:t>
      </w:r>
      <w:r>
        <w:rPr>
          <w:rFonts w:ascii="Letter Gothic" w:hAnsi="Letter Gothic" w:cs="Letter Gothic"/>
          <w:spacing w:val="-2"/>
        </w:rPr>
        <w:t xml:space="preserve">  DISPOSE OF ACCORDING TO LOCAL, STATE AND FEDERAL REGULATIONS.  AVOID DISCHARGE TO NATURAL WATERS.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SECTION VIII:  SAFE HANDLING AND USE INFORMATION                                                      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USE ONLY WITH ADEQUATE VENTILATION.  AVOID BREATHING VAPOR AND SPRAY MIST.  AVOID CONTACT WITH SKIN AND EYES.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  <w:u w:val="single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VENTILATION:</w:t>
      </w:r>
      <w:r>
        <w:rPr>
          <w:rFonts w:ascii="Letter Gothic" w:hAnsi="Letter Gothic" w:cs="Letter Gothic"/>
          <w:spacing w:val="-2"/>
        </w:rPr>
        <w:t xml:space="preserve">  LOCAL EXHAUST PREFERABLE.  GENERAL EXHAUST ACCEPTABLE IF THE EXPOSURE TO MATERIALS IN SECTION II IS MAINTAINED BELOW APPLICABLE EXPOSURE LIMITS.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RESPIRATORY PROTECTION:</w:t>
      </w:r>
      <w:r>
        <w:rPr>
          <w:rFonts w:ascii="Letter Gothic" w:hAnsi="Letter Gothic" w:cs="Letter Gothic"/>
          <w:spacing w:val="-2"/>
        </w:rPr>
        <w:t xml:space="preserve">  IF PERSONAL EXPOSURE CANNOT BE CONTROLLED BELOW APPLICABLE LIMITS BY VENTILATION, WEAR A PROPERLY FITTED ORGANIC VAPOR/PARTICULATE RESPIRATOR APPROVED BY </w:t>
      </w:r>
      <w:r>
        <w:rPr>
          <w:rFonts w:ascii="Letter Gothic" w:hAnsi="Letter Gothic" w:cs="Letter Gothic"/>
          <w:spacing w:val="-2"/>
        </w:rPr>
        <w:lastRenderedPageBreak/>
        <w:t>NIOSH/OSHA FOR PROTECTION AGAINST MATERIALS IN SECTION II.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PROTECTIVE GLOVES:</w:t>
      </w:r>
      <w:r>
        <w:rPr>
          <w:rFonts w:ascii="Letter Gothic" w:hAnsi="Letter Gothic" w:cs="Letter Gothic"/>
          <w:spacing w:val="-2"/>
        </w:rPr>
        <w:t xml:space="preserve">  WEAR GLOVES WHICH ARE RECOMMENDED BY GLOVE SUPPLIER FOR PROTECTION AGAINST MATERIALS IN SECTION II.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EYE PROTECTION:</w:t>
      </w:r>
      <w:r>
        <w:rPr>
          <w:rFonts w:ascii="Letter Gothic" w:hAnsi="Letter Gothic" w:cs="Letter Gothic"/>
          <w:spacing w:val="-2"/>
        </w:rPr>
        <w:t xml:space="preserve">  WEAR SAFETY SPECTACLES WITH UNPERFORATED SIDESHIELDS.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PERSONAL PROTECTIVE EQUIPMENT:</w:t>
      </w:r>
      <w:r>
        <w:rPr>
          <w:rFonts w:ascii="Letter Gothic" w:hAnsi="Letter Gothic" w:cs="Letter Gothic"/>
          <w:spacing w:val="-2"/>
        </w:rPr>
        <w:t xml:space="preserve">  EYE WASH - SAFETY SHOWERS - GOGGLES - SAFETY GLASSES - IMPERVIOUS GLOVES.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HYGIENIC PRACTICES:</w:t>
      </w:r>
      <w:r>
        <w:rPr>
          <w:rFonts w:ascii="Letter Gothic" w:hAnsi="Letter Gothic" w:cs="Letter Gothic"/>
          <w:spacing w:val="-2"/>
        </w:rPr>
        <w:t xml:space="preserve">  KEEP WORK AREA CLEAN AND FREE FROM SPILLS AND LEAKS.  ALWAYS WASH HANDS THOROUGHLY WITH SOAP AND WATER BEFORE HANDLING FOOD, DRINK OR SMOKING.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SECTION IX:  SPECIAL PRECAUTIONS                                           KEEP OUT OF THE REACH OF CHILDREN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PRECAUTIONS TO BE TAKEN IN HANDLING AND STORING:</w:t>
      </w:r>
      <w:r>
        <w:rPr>
          <w:rFonts w:ascii="Letter Gothic" w:hAnsi="Letter Gothic" w:cs="Letter Gothic"/>
          <w:spacing w:val="-2"/>
        </w:rPr>
        <w:t xml:space="preserve">  AVOID TEMPERATURES BELOW 40 F.  KEEP FROM FREEZING.  STORE CONTAINERS WITH LIDS TIGHTLY CLOSED AND APPROPRIATELY LABELED.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 xml:space="preserve">  SECTION X:  SUPPLEMENTAL INFORMATION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============================================================================================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  <w:u w:val="single"/>
        </w:rPr>
        <w:t>NOTE:</w:t>
      </w:r>
      <w:r>
        <w:rPr>
          <w:rFonts w:ascii="Letter Gothic" w:hAnsi="Letter Gothic" w:cs="Letter Gothic"/>
          <w:spacing w:val="-2"/>
        </w:rPr>
        <w:t xml:space="preserve">  THIS PRODUCT CONTAINS NO MERCURY IN REPORTABLE QUANTITIES AS DEFINED BY OSHA AND EPA.</w:t>
      </w: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</w:p>
    <w:p w:rsidR="008974D5" w:rsidRDefault="008974D5" w:rsidP="008974D5">
      <w:pPr>
        <w:suppressAutoHyphens/>
        <w:jc w:val="both"/>
        <w:rPr>
          <w:rFonts w:ascii="Letter Gothic" w:hAnsi="Letter Gothic" w:cs="Letter Gothic"/>
          <w:spacing w:val="-2"/>
        </w:rPr>
      </w:pPr>
      <w:r>
        <w:rPr>
          <w:rFonts w:ascii="Letter Gothic" w:hAnsi="Letter Gothic" w:cs="Letter Gothic"/>
          <w:spacing w:val="-2"/>
        </w:rPr>
        <w:t>THE INFORMATION IN THIS DATA SHEET IS BELIEVED TO BE ACCURATE AND TRUE AT THE TIME OF PREPARATION OF THIS DOCUMENT.  THIS IS NOT A WARRANTY OF PRODUCT OR PRODUCT SPECIFICATION.  THE END-USER OF THIS PRODUCT IS ADVISED TO VERIFY IN ADVANCE THAT THE INFORMATION IN THIS SHEET IS CURRENT, APPLICABLE, AND SUITABLE TO THEIR CIRCUMSTANCES.</w:t>
      </w:r>
    </w:p>
    <w:p w:rsidR="008974D5" w:rsidRDefault="008974D5"/>
    <w:sectPr w:rsidR="008974D5" w:rsidSect="008974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 Bold">
    <w:altName w:val="Lucida Sans Typewrit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71"/>
  <w:displayVerticalDrawingGridEvery w:val="2"/>
  <w:characterSpacingControl w:val="doNotCompress"/>
  <w:compat/>
  <w:rsids>
    <w:rsidRoot w:val="008974D5"/>
    <w:rsid w:val="00073057"/>
    <w:rsid w:val="00101535"/>
    <w:rsid w:val="00105D33"/>
    <w:rsid w:val="003C7785"/>
    <w:rsid w:val="004B6CC8"/>
    <w:rsid w:val="00676A89"/>
    <w:rsid w:val="008974D5"/>
    <w:rsid w:val="008D7FDA"/>
    <w:rsid w:val="00B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D5"/>
    <w:pPr>
      <w:widowControl w:val="0"/>
      <w:autoSpaceDE w:val="0"/>
      <w:autoSpaceDN w:val="0"/>
      <w:spacing w:after="0" w:line="240" w:lineRule="auto"/>
    </w:pPr>
    <w:rPr>
      <w:rFonts w:ascii="Letter Gothic Bold" w:eastAsiaTheme="minorEastAsia" w:hAnsi="Letter Gothic Bold" w:cs="Letter Gothic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7296</Characters>
  <Application>Microsoft Office Word</Application>
  <DocSecurity>0</DocSecurity>
  <Lines>60</Lines>
  <Paragraphs>17</Paragraphs>
  <ScaleCrop>false</ScaleCrop>
  <Company>eMachines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qb</cp:lastModifiedBy>
  <cp:revision>2</cp:revision>
  <dcterms:created xsi:type="dcterms:W3CDTF">2015-01-13T13:56:00Z</dcterms:created>
  <dcterms:modified xsi:type="dcterms:W3CDTF">2015-01-13T13:56:00Z</dcterms:modified>
</cp:coreProperties>
</file>